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A1" w:rsidRPr="00053FB3" w:rsidRDefault="004C1F2F" w:rsidP="00B93452">
      <w:pPr>
        <w:pStyle w:val="Heading1"/>
        <w:spacing w:line="276" w:lineRule="auto"/>
        <w:ind w:left="1440"/>
        <w:rPr>
          <w:b/>
          <w:bCs/>
          <w:szCs w:val="27"/>
        </w:rPr>
      </w:pPr>
      <w:r>
        <w:rPr>
          <w:noProof/>
        </w:rPr>
        <w:drawing>
          <wp:anchor distT="0" distB="0" distL="114300" distR="114300" simplePos="0" relativeHeight="251658240" behindDoc="1" locked="0" layoutInCell="1" allowOverlap="1" wp14:anchorId="02401A61" wp14:editId="7040B169">
            <wp:simplePos x="0" y="0"/>
            <wp:positionH relativeFrom="column">
              <wp:posOffset>-56515</wp:posOffset>
            </wp:positionH>
            <wp:positionV relativeFrom="paragraph">
              <wp:posOffset>0</wp:posOffset>
            </wp:positionV>
            <wp:extent cx="2703195" cy="676275"/>
            <wp:effectExtent l="0" t="0" r="1905" b="9525"/>
            <wp:wrapTight wrapText="bothSides">
              <wp:wrapPolygon edited="0">
                <wp:start x="0" y="0"/>
                <wp:lineTo x="0" y="21296"/>
                <wp:lineTo x="21463" y="21296"/>
                <wp:lineTo x="21463" y="0"/>
                <wp:lineTo x="0" y="0"/>
              </wp:wrapPolygon>
            </wp:wrapTight>
            <wp:docPr id="3" name="Picture 3" descr="C:\Users\A018501\AppData\Local\Microsoft\Windows\Temporary Internet Files\Content.Outlook\JWWGB0RI\WVworkfroceLogo2015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18501\AppData\Local\Microsoft\Windows\Temporary Internet Files\Content.Outlook\JWWGB0RI\WVworkfroceLogo2015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539">
        <w:t xml:space="preserve">         </w:t>
      </w:r>
      <w:r w:rsidR="00997C59">
        <w:rPr>
          <w:noProof/>
        </w:rPr>
        <w:t xml:space="preserve">                  </w:t>
      </w:r>
    </w:p>
    <w:p w:rsidR="00AC5630" w:rsidRDefault="00AC5630" w:rsidP="004C1F2F">
      <w:pPr>
        <w:spacing w:before="100" w:beforeAutospacing="1" w:after="100" w:afterAutospacing="1" w:line="276" w:lineRule="auto"/>
        <w:rPr>
          <w:b/>
          <w:i/>
          <w:sz w:val="16"/>
        </w:rPr>
      </w:pPr>
    </w:p>
    <w:p w:rsidR="00997C59" w:rsidRPr="004C1F2F" w:rsidRDefault="00AC5630" w:rsidP="004C1F2F">
      <w:pPr>
        <w:spacing w:before="100" w:beforeAutospacing="1" w:after="100" w:afterAutospacing="1" w:line="276" w:lineRule="auto"/>
      </w:pPr>
      <w:r>
        <w:rPr>
          <w:b/>
          <w:i/>
          <w:color w:val="820000"/>
          <w:sz w:val="16"/>
        </w:rPr>
        <w:t xml:space="preserve">                                </w:t>
      </w:r>
      <w:r w:rsidR="00B93452" w:rsidRPr="00B93452">
        <w:rPr>
          <w:b/>
          <w:i/>
          <w:color w:val="820000"/>
          <w:sz w:val="16"/>
        </w:rPr>
        <w:t xml:space="preserve">Region VII Workforce </w:t>
      </w:r>
      <w:r w:rsidR="00A01853">
        <w:rPr>
          <w:b/>
          <w:i/>
          <w:color w:val="820000"/>
          <w:sz w:val="16"/>
        </w:rPr>
        <w:t xml:space="preserve">Development </w:t>
      </w:r>
      <w:r w:rsidR="00B93452" w:rsidRPr="00B93452">
        <w:rPr>
          <w:b/>
          <w:i/>
          <w:color w:val="820000"/>
          <w:sz w:val="16"/>
        </w:rPr>
        <w:t>Board</w:t>
      </w:r>
    </w:p>
    <w:p w:rsidR="0008408B" w:rsidRDefault="00A70F19" w:rsidP="0008408B">
      <w:pPr>
        <w:rPr>
          <w:sz w:val="24"/>
        </w:rPr>
      </w:pPr>
      <w:r>
        <w:rPr>
          <w:sz w:val="24"/>
        </w:rPr>
        <w:t>Dr. Thomas J. Van Meter</w:t>
      </w:r>
    </w:p>
    <w:p w:rsidR="00A70F19" w:rsidRDefault="00A70F19" w:rsidP="0008408B">
      <w:pPr>
        <w:rPr>
          <w:sz w:val="24"/>
        </w:rPr>
      </w:pPr>
      <w:r>
        <w:rPr>
          <w:sz w:val="24"/>
        </w:rPr>
        <w:t>Executive Director’s Report</w:t>
      </w:r>
    </w:p>
    <w:p w:rsidR="00A70F19" w:rsidRDefault="001C6243" w:rsidP="0008408B">
      <w:pPr>
        <w:rPr>
          <w:sz w:val="24"/>
        </w:rPr>
      </w:pPr>
      <w:r>
        <w:rPr>
          <w:sz w:val="24"/>
        </w:rPr>
        <w:t>June 11</w:t>
      </w:r>
      <w:bookmarkStart w:id="0" w:name="_GoBack"/>
      <w:bookmarkEnd w:id="0"/>
      <w:r w:rsidR="00A70F19">
        <w:rPr>
          <w:sz w:val="24"/>
        </w:rPr>
        <w:t>, 2026</w:t>
      </w:r>
    </w:p>
    <w:p w:rsidR="00A70F19" w:rsidRPr="00374F5B" w:rsidRDefault="00A70F19" w:rsidP="00EB6B1F">
      <w:pPr>
        <w:shd w:val="clear" w:color="auto" w:fill="FFFFFF"/>
        <w:spacing w:before="100" w:beforeAutospacing="1" w:after="100" w:afterAutospacing="1"/>
        <w:jc w:val="center"/>
        <w:outlineLvl w:val="2"/>
        <w:rPr>
          <w:b/>
          <w:bCs/>
          <w:color w:val="000000"/>
          <w:sz w:val="24"/>
          <w:szCs w:val="24"/>
        </w:rPr>
      </w:pPr>
      <w:r w:rsidRPr="00374F5B">
        <w:rPr>
          <w:b/>
          <w:bCs/>
          <w:color w:val="000000"/>
          <w:sz w:val="24"/>
          <w:szCs w:val="24"/>
        </w:rPr>
        <w:t xml:space="preserve">Immersive Technology Bill to Modernize Workforce Training and Prepare American Workers for Jobs of </w:t>
      </w:r>
      <w:r w:rsidR="00EB6B1F" w:rsidRPr="00374F5B">
        <w:rPr>
          <w:b/>
          <w:bCs/>
          <w:color w:val="000000"/>
          <w:sz w:val="24"/>
          <w:szCs w:val="24"/>
        </w:rPr>
        <w:t>the</w:t>
      </w:r>
      <w:r w:rsidRPr="00374F5B">
        <w:rPr>
          <w:b/>
          <w:bCs/>
          <w:color w:val="000000"/>
          <w:sz w:val="24"/>
          <w:szCs w:val="24"/>
        </w:rPr>
        <w:t xml:space="preserve"> Future</w:t>
      </w:r>
    </w:p>
    <w:p w:rsidR="00A70F19" w:rsidRPr="00374F5B" w:rsidRDefault="00A70F19" w:rsidP="00EB6B1F">
      <w:pPr>
        <w:shd w:val="clear" w:color="auto" w:fill="FFFFFF"/>
        <w:spacing w:before="100" w:beforeAutospacing="1" w:after="100" w:afterAutospacing="1"/>
        <w:rPr>
          <w:color w:val="000000"/>
          <w:sz w:val="24"/>
          <w:szCs w:val="24"/>
        </w:rPr>
      </w:pPr>
      <w:r w:rsidRPr="00374F5B">
        <w:rPr>
          <w:b/>
          <w:bCs/>
          <w:color w:val="000000"/>
          <w:sz w:val="24"/>
          <w:szCs w:val="24"/>
        </w:rPr>
        <w:t>H.R. 6968</w:t>
      </w:r>
      <w:r w:rsidRPr="00374F5B">
        <w:rPr>
          <w:color w:val="000000"/>
          <w:sz w:val="24"/>
          <w:szCs w:val="24"/>
        </w:rPr>
        <w:t> </w:t>
      </w:r>
      <w:r w:rsidRPr="00374F5B">
        <w:rPr>
          <w:b/>
          <w:bCs/>
          <w:color w:val="000000"/>
          <w:sz w:val="24"/>
          <w:szCs w:val="24"/>
        </w:rPr>
        <w:t>Immersive Technology for the American Workforce Act</w:t>
      </w:r>
      <w:r w:rsidRPr="00374F5B">
        <w:rPr>
          <w:color w:val="000000"/>
          <w:sz w:val="24"/>
          <w:szCs w:val="24"/>
        </w:rPr>
        <w:t> – This bill has been introduced to expand the use of virtual reality, augmented reality, and simulation-based training tools to strengthen workforce development programs and better prepare American workers for in-demand, high-skill jobs. </w:t>
      </w:r>
    </w:p>
    <w:p w:rsidR="00A70F19" w:rsidRPr="00374F5B" w:rsidRDefault="00A70F19" w:rsidP="00A70F19">
      <w:pPr>
        <w:pStyle w:val="text-align-justify"/>
        <w:numPr>
          <w:ilvl w:val="0"/>
          <w:numId w:val="8"/>
        </w:numPr>
        <w:shd w:val="clear" w:color="auto" w:fill="FFFFFF"/>
        <w:jc w:val="both"/>
        <w:rPr>
          <w:color w:val="353535"/>
        </w:rPr>
      </w:pPr>
      <w:r w:rsidRPr="00374F5B">
        <w:rPr>
          <w:color w:val="353535"/>
        </w:rPr>
        <w:t>Establishes a grant program at the Department of Labor to support the development and implementation of career pathways that leverage immersive technology </w:t>
      </w:r>
    </w:p>
    <w:p w:rsidR="00A70F19" w:rsidRPr="00374F5B" w:rsidRDefault="00A70F19" w:rsidP="00A70F19">
      <w:pPr>
        <w:pStyle w:val="text-align-justify"/>
        <w:numPr>
          <w:ilvl w:val="0"/>
          <w:numId w:val="9"/>
        </w:numPr>
        <w:shd w:val="clear" w:color="auto" w:fill="FFFFFF"/>
        <w:jc w:val="both"/>
        <w:rPr>
          <w:color w:val="353535"/>
        </w:rPr>
      </w:pPr>
      <w:r w:rsidRPr="00374F5B">
        <w:rPr>
          <w:color w:val="353535"/>
        </w:rPr>
        <w:t>Supports programs at community colleges and career and technical education schools </w:t>
      </w:r>
    </w:p>
    <w:p w:rsidR="00A70F19" w:rsidRPr="00374F5B" w:rsidRDefault="00A70F19" w:rsidP="00A70F19">
      <w:pPr>
        <w:pStyle w:val="text-align-justify"/>
        <w:numPr>
          <w:ilvl w:val="0"/>
          <w:numId w:val="10"/>
        </w:numPr>
        <w:shd w:val="clear" w:color="auto" w:fill="FFFFFF"/>
        <w:jc w:val="both"/>
        <w:rPr>
          <w:color w:val="353535"/>
        </w:rPr>
      </w:pPr>
      <w:r w:rsidRPr="00374F5B">
        <w:rPr>
          <w:color w:val="353535"/>
        </w:rPr>
        <w:t>Encourages strong industry and sector partnerships to align training with real workforce needs </w:t>
      </w:r>
    </w:p>
    <w:p w:rsidR="00A70F19" w:rsidRPr="00374F5B" w:rsidRDefault="00A70F19" w:rsidP="00A70F19">
      <w:pPr>
        <w:pStyle w:val="text-align-justify"/>
        <w:numPr>
          <w:ilvl w:val="0"/>
          <w:numId w:val="11"/>
        </w:numPr>
        <w:shd w:val="clear" w:color="auto" w:fill="FFFFFF"/>
        <w:jc w:val="both"/>
        <w:rPr>
          <w:color w:val="353535"/>
        </w:rPr>
      </w:pPr>
      <w:r w:rsidRPr="00374F5B">
        <w:rPr>
          <w:color w:val="353535"/>
        </w:rPr>
        <w:t>Expands access to training for individuals with barriers to employment, including individuals with disabilities and workers in rural communities </w:t>
      </w:r>
    </w:p>
    <w:p w:rsidR="00A70F19" w:rsidRPr="00374F5B" w:rsidRDefault="00A70F19" w:rsidP="00A70F19">
      <w:pPr>
        <w:rPr>
          <w:sz w:val="24"/>
          <w:szCs w:val="24"/>
        </w:rPr>
      </w:pPr>
    </w:p>
    <w:p w:rsidR="00A70F19" w:rsidRPr="00374F5B" w:rsidRDefault="00A70F19" w:rsidP="00EB6B1F">
      <w:pPr>
        <w:shd w:val="clear" w:color="auto" w:fill="FFFFFF"/>
        <w:spacing w:before="100" w:beforeAutospacing="1" w:after="100" w:afterAutospacing="1"/>
        <w:jc w:val="center"/>
        <w:outlineLvl w:val="2"/>
        <w:rPr>
          <w:b/>
          <w:bCs/>
          <w:color w:val="000000"/>
          <w:sz w:val="24"/>
          <w:szCs w:val="24"/>
        </w:rPr>
      </w:pPr>
      <w:r w:rsidRPr="00374F5B">
        <w:rPr>
          <w:b/>
          <w:bCs/>
          <w:color w:val="000000"/>
          <w:sz w:val="24"/>
          <w:szCs w:val="24"/>
        </w:rPr>
        <w:t>Workforce Development Modernization Act</w:t>
      </w:r>
    </w:p>
    <w:p w:rsidR="00A70F19" w:rsidRPr="00374F5B" w:rsidRDefault="00A70F19" w:rsidP="00EB6B1F">
      <w:pPr>
        <w:shd w:val="clear" w:color="auto" w:fill="FFFFFF"/>
        <w:spacing w:beforeAutospacing="1" w:afterAutospacing="1"/>
        <w:rPr>
          <w:color w:val="000000"/>
          <w:sz w:val="24"/>
          <w:szCs w:val="24"/>
        </w:rPr>
      </w:pPr>
      <w:r w:rsidRPr="00374F5B">
        <w:rPr>
          <w:b/>
          <w:bCs/>
          <w:color w:val="000000"/>
          <w:sz w:val="24"/>
          <w:szCs w:val="24"/>
        </w:rPr>
        <w:t>Workforce Development Modernization Act</w:t>
      </w:r>
      <w:r w:rsidRPr="00374F5B">
        <w:rPr>
          <w:color w:val="000000"/>
          <w:sz w:val="24"/>
          <w:szCs w:val="24"/>
        </w:rPr>
        <w:t> – This bill would amend the </w:t>
      </w:r>
      <w:r w:rsidRPr="00374F5B">
        <w:rPr>
          <w:i/>
          <w:iCs/>
          <w:color w:val="000000"/>
          <w:sz w:val="24"/>
          <w:szCs w:val="24"/>
        </w:rPr>
        <w:t>Workforce and Innovation Opportunity Act (WIOA)</w:t>
      </w:r>
      <w:r w:rsidRPr="00374F5B">
        <w:rPr>
          <w:i/>
          <w:iCs/>
          <w:color w:val="000000"/>
          <w:sz w:val="24"/>
          <w:szCs w:val="24"/>
          <w:bdr w:val="single" w:sz="2" w:space="0" w:color="BFBFBF" w:frame="1"/>
        </w:rPr>
        <w:t> </w:t>
      </w:r>
      <w:r w:rsidRPr="00374F5B">
        <w:rPr>
          <w:color w:val="000000"/>
          <w:sz w:val="24"/>
          <w:szCs w:val="24"/>
        </w:rPr>
        <w:t>to give local Workforce Development Boards the option to create virtual One-Stop Centers, share resources with other workforce development regions and One-Stop Centers, or co-locate at community colleges. This legislation would expand access to employment resources by allowing job seekers to gain information about in-demand jobs and training online, while also addressing labor shortages.</w:t>
      </w:r>
    </w:p>
    <w:p w:rsidR="00A70F19" w:rsidRPr="00374F5B" w:rsidRDefault="00A70F19" w:rsidP="00A70F19">
      <w:pPr>
        <w:rPr>
          <w:rFonts w:ascii="Arial" w:hAnsi="Arial" w:cs="Arial"/>
          <w:color w:val="D02E27"/>
          <w:sz w:val="24"/>
          <w:szCs w:val="24"/>
        </w:rPr>
      </w:pPr>
    </w:p>
    <w:p w:rsidR="00374F5B" w:rsidRDefault="00374F5B" w:rsidP="00EB6B1F">
      <w:pPr>
        <w:shd w:val="clear" w:color="auto" w:fill="FFFFFF"/>
        <w:spacing w:before="100" w:beforeAutospacing="1" w:after="100" w:afterAutospacing="1"/>
        <w:jc w:val="center"/>
        <w:outlineLvl w:val="2"/>
        <w:rPr>
          <w:b/>
          <w:bCs/>
          <w:color w:val="000000"/>
          <w:sz w:val="24"/>
          <w:szCs w:val="24"/>
        </w:rPr>
      </w:pPr>
    </w:p>
    <w:p w:rsidR="00374F5B" w:rsidRDefault="00374F5B" w:rsidP="00EB6B1F">
      <w:pPr>
        <w:shd w:val="clear" w:color="auto" w:fill="FFFFFF"/>
        <w:spacing w:before="100" w:beforeAutospacing="1" w:after="100" w:afterAutospacing="1"/>
        <w:jc w:val="center"/>
        <w:outlineLvl w:val="2"/>
        <w:rPr>
          <w:b/>
          <w:bCs/>
          <w:color w:val="000000"/>
          <w:sz w:val="24"/>
          <w:szCs w:val="24"/>
        </w:rPr>
      </w:pPr>
    </w:p>
    <w:p w:rsidR="00A70F19" w:rsidRPr="00374F5B" w:rsidRDefault="00A70F19" w:rsidP="00EB6B1F">
      <w:pPr>
        <w:shd w:val="clear" w:color="auto" w:fill="FFFFFF"/>
        <w:spacing w:before="100" w:beforeAutospacing="1" w:after="100" w:afterAutospacing="1"/>
        <w:jc w:val="center"/>
        <w:outlineLvl w:val="2"/>
        <w:rPr>
          <w:b/>
          <w:bCs/>
          <w:color w:val="000000"/>
          <w:sz w:val="24"/>
          <w:szCs w:val="24"/>
        </w:rPr>
      </w:pPr>
      <w:r w:rsidRPr="00374F5B">
        <w:rPr>
          <w:b/>
          <w:bCs/>
          <w:color w:val="000000"/>
          <w:sz w:val="24"/>
          <w:szCs w:val="24"/>
        </w:rPr>
        <w:lastRenderedPageBreak/>
        <w:t>Employer Directed Skills Act</w:t>
      </w:r>
    </w:p>
    <w:p w:rsidR="00A70F19" w:rsidRPr="00374F5B" w:rsidRDefault="00EB6B1F" w:rsidP="00EB6B1F">
      <w:pPr>
        <w:shd w:val="clear" w:color="auto" w:fill="FFFFFF"/>
        <w:spacing w:beforeAutospacing="1" w:afterAutospacing="1"/>
        <w:rPr>
          <w:color w:val="000000"/>
          <w:sz w:val="24"/>
          <w:szCs w:val="24"/>
        </w:rPr>
      </w:pPr>
      <w:r w:rsidRPr="00374F5B">
        <w:rPr>
          <w:b/>
          <w:bCs/>
          <w:color w:val="000000"/>
          <w:sz w:val="24"/>
          <w:szCs w:val="24"/>
        </w:rPr>
        <w:t>Employer</w:t>
      </w:r>
      <w:r w:rsidR="00A70F19" w:rsidRPr="00374F5B">
        <w:rPr>
          <w:b/>
          <w:bCs/>
          <w:color w:val="000000"/>
          <w:sz w:val="24"/>
          <w:szCs w:val="24"/>
        </w:rPr>
        <w:t>-Directed Skills Act</w:t>
      </w:r>
      <w:r w:rsidR="00A70F19" w:rsidRPr="00374F5B">
        <w:rPr>
          <w:color w:val="000000"/>
          <w:sz w:val="24"/>
          <w:szCs w:val="24"/>
        </w:rPr>
        <w:t> – This bill was reintroduced and is intended to revitalize America’s workforce by streamlining businesses’ access to skills programs under the </w:t>
      </w:r>
      <w:r w:rsidR="00A70F19" w:rsidRPr="00374F5B">
        <w:rPr>
          <w:i/>
          <w:iCs/>
          <w:color w:val="000000"/>
          <w:sz w:val="24"/>
          <w:szCs w:val="24"/>
        </w:rPr>
        <w:t>Workforce Innovation and Opportunity Act (WIOA)</w:t>
      </w:r>
      <w:r w:rsidR="00A70F19" w:rsidRPr="00374F5B">
        <w:rPr>
          <w:color w:val="000000"/>
          <w:sz w:val="24"/>
          <w:szCs w:val="24"/>
        </w:rPr>
        <w:t>. This legislation would give American businesses the opportunity to identify prospective employees to participate in training programs and select or design the training program that best meets their needs, while accessing WIOA funds to offset training costs.</w:t>
      </w:r>
    </w:p>
    <w:p w:rsidR="00A70F19" w:rsidRPr="00374F5B" w:rsidRDefault="00A70F19" w:rsidP="00A70F19">
      <w:pPr>
        <w:rPr>
          <w:sz w:val="24"/>
          <w:szCs w:val="24"/>
        </w:rPr>
      </w:pPr>
    </w:p>
    <w:p w:rsidR="00A70F19" w:rsidRPr="00374F5B" w:rsidRDefault="00A70F19" w:rsidP="00A70F19">
      <w:pPr>
        <w:rPr>
          <w:sz w:val="24"/>
          <w:szCs w:val="24"/>
        </w:rPr>
      </w:pPr>
    </w:p>
    <w:p w:rsidR="00A70F19" w:rsidRPr="00374F5B" w:rsidRDefault="00A70F19" w:rsidP="00EB6B1F">
      <w:pPr>
        <w:shd w:val="clear" w:color="auto" w:fill="FFFFFF"/>
        <w:spacing w:before="100" w:beforeAutospacing="1" w:after="100" w:afterAutospacing="1"/>
        <w:jc w:val="center"/>
        <w:outlineLvl w:val="2"/>
        <w:rPr>
          <w:b/>
          <w:bCs/>
          <w:color w:val="000000"/>
          <w:sz w:val="24"/>
          <w:szCs w:val="24"/>
        </w:rPr>
      </w:pPr>
      <w:r w:rsidRPr="00374F5B">
        <w:rPr>
          <w:b/>
          <w:bCs/>
          <w:color w:val="000000"/>
          <w:sz w:val="24"/>
          <w:szCs w:val="24"/>
        </w:rPr>
        <w:t>A Stronger Workforce for America Act of 2026</w:t>
      </w:r>
    </w:p>
    <w:p w:rsidR="00A70F19" w:rsidRPr="00374F5B" w:rsidRDefault="00A70F19" w:rsidP="00EB6B1F">
      <w:pPr>
        <w:shd w:val="clear" w:color="auto" w:fill="FFFFFF"/>
        <w:spacing w:before="100" w:beforeAutospacing="1" w:after="100" w:afterAutospacing="1"/>
        <w:rPr>
          <w:color w:val="000000"/>
          <w:sz w:val="24"/>
          <w:szCs w:val="24"/>
        </w:rPr>
      </w:pPr>
      <w:r w:rsidRPr="00374F5B">
        <w:rPr>
          <w:b/>
          <w:bCs/>
          <w:color w:val="000000"/>
          <w:sz w:val="24"/>
          <w:szCs w:val="24"/>
        </w:rPr>
        <w:t>H.R. 8210</w:t>
      </w:r>
      <w:r w:rsidRPr="00374F5B">
        <w:rPr>
          <w:color w:val="000000"/>
          <w:sz w:val="24"/>
          <w:szCs w:val="24"/>
        </w:rPr>
        <w:t> – The House Committee on Education and the Workforce completed a markup and approved the “A Stronger Workforce for America Act of 2026”. The bill would reauthorize the Workforce Innovation and Opportunity Act (WIOA) and reflects many provisions included in earlier versions of the bill considered in 2024.</w:t>
      </w:r>
    </w:p>
    <w:p w:rsidR="00A70F19" w:rsidRPr="00374F5B" w:rsidRDefault="00A70F19" w:rsidP="00A70F19">
      <w:pPr>
        <w:pStyle w:val="ListParagraph"/>
        <w:numPr>
          <w:ilvl w:val="0"/>
          <w:numId w:val="12"/>
        </w:numPr>
        <w:rPr>
          <w:rFonts w:ascii="Times New Roman" w:hAnsi="Times New Roman" w:cs="Times New Roman"/>
          <w:sz w:val="24"/>
          <w:szCs w:val="24"/>
        </w:rPr>
      </w:pPr>
      <w:r w:rsidRPr="00374F5B">
        <w:rPr>
          <w:rFonts w:ascii="Times New Roman" w:hAnsi="Times New Roman" w:cs="Times New Roman"/>
          <w:sz w:val="24"/>
          <w:szCs w:val="24"/>
        </w:rPr>
        <w:t>50% of WIOA funds required to be spent on training</w:t>
      </w:r>
    </w:p>
    <w:p w:rsidR="00A70F19" w:rsidRPr="00374F5B" w:rsidRDefault="00A70F19" w:rsidP="00A70F19">
      <w:pPr>
        <w:pStyle w:val="ListParagraph"/>
        <w:numPr>
          <w:ilvl w:val="0"/>
          <w:numId w:val="12"/>
        </w:numPr>
        <w:rPr>
          <w:rFonts w:ascii="Times New Roman" w:hAnsi="Times New Roman" w:cs="Times New Roman"/>
          <w:sz w:val="24"/>
          <w:szCs w:val="24"/>
        </w:rPr>
      </w:pPr>
      <w:r w:rsidRPr="00374F5B">
        <w:rPr>
          <w:rFonts w:ascii="Times New Roman" w:hAnsi="Times New Roman" w:cs="Times New Roman"/>
          <w:sz w:val="24"/>
          <w:szCs w:val="24"/>
        </w:rPr>
        <w:t>States with less than 5.1M people would be state-run systems</w:t>
      </w:r>
    </w:p>
    <w:p w:rsidR="00A70F19" w:rsidRPr="00374F5B" w:rsidRDefault="00A70F19" w:rsidP="00A70F19">
      <w:pPr>
        <w:pStyle w:val="ListParagraph"/>
        <w:numPr>
          <w:ilvl w:val="0"/>
          <w:numId w:val="12"/>
        </w:numPr>
        <w:rPr>
          <w:rFonts w:ascii="Times New Roman" w:hAnsi="Times New Roman" w:cs="Times New Roman"/>
          <w:sz w:val="24"/>
          <w:szCs w:val="24"/>
        </w:rPr>
      </w:pPr>
      <w:r w:rsidRPr="00374F5B">
        <w:rPr>
          <w:rFonts w:ascii="Times New Roman" w:hAnsi="Times New Roman" w:cs="Times New Roman"/>
          <w:sz w:val="24"/>
          <w:szCs w:val="24"/>
        </w:rPr>
        <w:t>Gives states/governors more power to consolidate or eliminate local workforce boards</w:t>
      </w:r>
    </w:p>
    <w:p w:rsidR="00A70F19" w:rsidRPr="00374F5B" w:rsidRDefault="00A70F19" w:rsidP="00A70F19">
      <w:pPr>
        <w:rPr>
          <w:sz w:val="24"/>
          <w:szCs w:val="24"/>
        </w:rPr>
      </w:pPr>
    </w:p>
    <w:p w:rsidR="00A70F19" w:rsidRPr="00374F5B" w:rsidRDefault="00A70F19" w:rsidP="00EB6B1F">
      <w:pPr>
        <w:shd w:val="clear" w:color="auto" w:fill="FFFFFF"/>
        <w:spacing w:before="100" w:beforeAutospacing="1" w:after="100" w:afterAutospacing="1"/>
        <w:jc w:val="center"/>
        <w:outlineLvl w:val="2"/>
        <w:rPr>
          <w:b/>
          <w:bCs/>
          <w:color w:val="000000"/>
          <w:sz w:val="24"/>
          <w:szCs w:val="24"/>
        </w:rPr>
      </w:pPr>
      <w:r w:rsidRPr="00374F5B">
        <w:rPr>
          <w:b/>
          <w:bCs/>
          <w:color w:val="000000"/>
          <w:sz w:val="24"/>
          <w:szCs w:val="24"/>
        </w:rPr>
        <w:t>Streamlining Timely Apprenticeship Registration and Transparency</w:t>
      </w:r>
      <w:r w:rsidRPr="00374F5B">
        <w:rPr>
          <w:b/>
          <w:bCs/>
          <w:color w:val="000000"/>
          <w:sz w:val="24"/>
          <w:szCs w:val="24"/>
          <w:bdr w:val="single" w:sz="2" w:space="0" w:color="BFBFBF" w:frame="1"/>
        </w:rPr>
        <w:t xml:space="preserve"> </w:t>
      </w:r>
      <w:r w:rsidRPr="00374F5B">
        <w:rPr>
          <w:b/>
          <w:bCs/>
          <w:color w:val="000000"/>
          <w:sz w:val="24"/>
          <w:szCs w:val="24"/>
        </w:rPr>
        <w:t>Act (START Act)</w:t>
      </w:r>
    </w:p>
    <w:p w:rsidR="00374F5B" w:rsidRPr="00374F5B" w:rsidRDefault="00A70F19" w:rsidP="00374F5B">
      <w:pPr>
        <w:shd w:val="clear" w:color="auto" w:fill="FFFFFF"/>
        <w:spacing w:before="100" w:beforeAutospacing="1" w:after="100" w:afterAutospacing="1"/>
        <w:rPr>
          <w:color w:val="000000"/>
          <w:sz w:val="24"/>
          <w:szCs w:val="24"/>
        </w:rPr>
      </w:pPr>
      <w:r w:rsidRPr="00374F5B">
        <w:rPr>
          <w:color w:val="000000"/>
          <w:sz w:val="24"/>
          <w:szCs w:val="24"/>
        </w:rPr>
        <w:t>This legislative bill was introduced to guarantees prospective programs will receive faster responses as they seek registration, so industries that are unfamiliar with apprenticeships will be able to participate with ease.</w:t>
      </w:r>
    </w:p>
    <w:p w:rsidR="00A70F19" w:rsidRPr="00374F5B" w:rsidRDefault="00A70F19" w:rsidP="00374F5B">
      <w:pPr>
        <w:shd w:val="clear" w:color="auto" w:fill="FFFFFF"/>
        <w:spacing w:before="100" w:beforeAutospacing="1" w:after="100" w:afterAutospacing="1"/>
        <w:rPr>
          <w:color w:val="000000"/>
          <w:sz w:val="24"/>
          <w:szCs w:val="24"/>
        </w:rPr>
      </w:pPr>
      <w:r w:rsidRPr="00374F5B">
        <w:rPr>
          <w:b/>
          <w:bCs/>
          <w:color w:val="000000"/>
          <w:sz w:val="24"/>
          <w:szCs w:val="24"/>
        </w:rPr>
        <w:t>Apprenticeship Data Value Improvements to Create Employment Act</w:t>
      </w:r>
      <w:r w:rsidRPr="00374F5B">
        <w:rPr>
          <w:b/>
          <w:bCs/>
          <w:color w:val="000000"/>
          <w:sz w:val="24"/>
          <w:szCs w:val="24"/>
          <w:bdr w:val="single" w:sz="2" w:space="0" w:color="BFBFBF" w:frame="1"/>
        </w:rPr>
        <w:t xml:space="preserve"> </w:t>
      </w:r>
      <w:r w:rsidRPr="00374F5B">
        <w:rPr>
          <w:b/>
          <w:bCs/>
          <w:color w:val="000000"/>
          <w:sz w:val="24"/>
          <w:szCs w:val="24"/>
        </w:rPr>
        <w:t>(ADVICE Act)</w:t>
      </w:r>
    </w:p>
    <w:p w:rsidR="00A70F19" w:rsidRPr="0069331D" w:rsidRDefault="00A70F19" w:rsidP="00EB6B1F">
      <w:pPr>
        <w:shd w:val="clear" w:color="auto" w:fill="FFFFFF"/>
        <w:spacing w:before="100" w:beforeAutospacing="1" w:after="100" w:afterAutospacing="1"/>
        <w:rPr>
          <w:color w:val="000000"/>
          <w:sz w:val="28"/>
          <w:szCs w:val="28"/>
        </w:rPr>
      </w:pPr>
      <w:r w:rsidRPr="00374F5B">
        <w:rPr>
          <w:color w:val="000000"/>
          <w:sz w:val="24"/>
          <w:szCs w:val="24"/>
        </w:rPr>
        <w:t>This legislative bill was introduced to make it easier for states and apprenticeship program sponsors to measure success in apprenticeship models by allowing them to create critical pay, retention, and program completion data. This will help states and apprenticeship program sponsors replicate proven models so more workers will have opportunities to participate.</w:t>
      </w:r>
    </w:p>
    <w:p w:rsidR="00A70F19" w:rsidRDefault="00A70F19" w:rsidP="00A70F19"/>
    <w:p w:rsidR="00A51CE0" w:rsidRDefault="00A51CE0" w:rsidP="0008408B">
      <w:pPr>
        <w:rPr>
          <w:sz w:val="24"/>
        </w:rPr>
      </w:pPr>
    </w:p>
    <w:p w:rsidR="00A51CE0" w:rsidRDefault="00A51CE0" w:rsidP="0008408B">
      <w:pPr>
        <w:rPr>
          <w:sz w:val="24"/>
        </w:rPr>
      </w:pPr>
    </w:p>
    <w:sectPr w:rsidR="00A51CE0" w:rsidSect="006C0951">
      <w:footerReference w:type="default" r:id="rId8"/>
      <w:pgSz w:w="12240" w:h="15840"/>
      <w:pgMar w:top="720" w:right="1800" w:bottom="288"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EBE" w:rsidRDefault="00812EBE">
      <w:r>
        <w:separator/>
      </w:r>
    </w:p>
  </w:endnote>
  <w:endnote w:type="continuationSeparator" w:id="0">
    <w:p w:rsidR="00812EBE" w:rsidRDefault="0081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51" w:rsidRDefault="006C0951" w:rsidP="00D545CF">
    <w:pPr>
      <w:keepNext/>
      <w:ind w:left="360"/>
      <w:jc w:val="right"/>
      <w:outlineLvl w:val="1"/>
      <w:rPr>
        <w:b/>
        <w:i/>
        <w:sz w:val="16"/>
      </w:rPr>
    </w:pPr>
    <w:r>
      <w:rPr>
        <w:i/>
        <w:noProof/>
        <w:sz w:val="18"/>
      </w:rPr>
      <mc:AlternateContent>
        <mc:Choice Requires="wps">
          <w:drawing>
            <wp:anchor distT="0" distB="0" distL="114300" distR="114300" simplePos="0" relativeHeight="251657728" behindDoc="0" locked="0" layoutInCell="0" allowOverlap="1" wp14:anchorId="68ECCC78" wp14:editId="5F6D09B5">
              <wp:simplePos x="0" y="0"/>
              <wp:positionH relativeFrom="column">
                <wp:posOffset>72978</wp:posOffset>
              </wp:positionH>
              <wp:positionV relativeFrom="paragraph">
                <wp:posOffset>44079</wp:posOffset>
              </wp:positionV>
              <wp:extent cx="5503306" cy="0"/>
              <wp:effectExtent l="0" t="0" r="2159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3306" cy="0"/>
                      </a:xfrm>
                      <a:prstGeom prst="line">
                        <a:avLst/>
                      </a:prstGeom>
                      <a:ln w="12700">
                        <a:solidFill>
                          <a:srgbClr val="9E0000"/>
                        </a:solidFill>
                        <a:headEnd/>
                        <a:tailEnd/>
                      </a:ln>
                      <a:effectLst/>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2D6BD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5pt" to="43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" o:allowincell="f" strokecolor="#9e0000" strokeweight="1pt"/>
          </w:pict>
        </mc:Fallback>
      </mc:AlternateContent>
    </w:r>
  </w:p>
  <w:p w:rsidR="00747E1C" w:rsidRDefault="00747E1C" w:rsidP="00D545CF">
    <w:pPr>
      <w:keepNext/>
      <w:ind w:left="360"/>
      <w:jc w:val="right"/>
      <w:outlineLvl w:val="1"/>
      <w:rPr>
        <w:b/>
        <w:i/>
        <w:sz w:val="16"/>
      </w:rPr>
    </w:pPr>
  </w:p>
  <w:p w:rsidR="006C0951" w:rsidRPr="006C0951" w:rsidRDefault="006C0951" w:rsidP="00D545CF">
    <w:pPr>
      <w:keepNext/>
      <w:ind w:left="360"/>
      <w:jc w:val="right"/>
      <w:outlineLvl w:val="1"/>
      <w:rPr>
        <w:b/>
        <w:i/>
        <w:sz w:val="16"/>
      </w:rPr>
    </w:pPr>
    <w:r>
      <w:rPr>
        <w:b/>
        <w:i/>
        <w:sz w:val="16"/>
      </w:rPr>
      <w:t xml:space="preserve">151 </w:t>
    </w:r>
    <w:r w:rsidRPr="006C0951">
      <w:rPr>
        <w:b/>
        <w:i/>
        <w:sz w:val="16"/>
      </w:rPr>
      <w:t>Robert C Byrd Industrial Park Road, Suite 2 ● Moorefield, WV  26836</w:t>
    </w:r>
  </w:p>
  <w:p w:rsidR="006C0951" w:rsidRPr="006C0951" w:rsidRDefault="006C0951" w:rsidP="00D545CF">
    <w:pPr>
      <w:ind w:left="360"/>
      <w:jc w:val="right"/>
      <w:rPr>
        <w:b/>
        <w:i/>
        <w:sz w:val="16"/>
      </w:rPr>
    </w:pPr>
    <w:r w:rsidRPr="006C0951">
      <w:rPr>
        <w:b/>
        <w:i/>
        <w:sz w:val="16"/>
      </w:rPr>
      <w:t>Phone: (304) 530-5258 ● Fax: (304) 530-5107 ● TDD/TTY: (304) 558-1549</w:t>
    </w:r>
  </w:p>
  <w:p w:rsidR="006C0951" w:rsidRDefault="00AC5630" w:rsidP="00AC5630">
    <w:pPr>
      <w:ind w:left="360"/>
      <w:rPr>
        <w:b/>
        <w:i/>
        <w:color w:val="0000FF"/>
        <w:sz w:val="16"/>
        <w:u w:val="single"/>
      </w:rPr>
    </w:pPr>
    <w:r>
      <w:rPr>
        <w:b/>
        <w:bCs/>
        <w:i/>
        <w:noProof/>
        <w:sz w:val="16"/>
        <w:szCs w:val="16"/>
      </w:rPr>
      <w:drawing>
        <wp:anchor distT="0" distB="0" distL="114300" distR="114300" simplePos="0" relativeHeight="251658752" behindDoc="1" locked="0" layoutInCell="1" allowOverlap="1">
          <wp:simplePos x="0" y="0"/>
          <wp:positionH relativeFrom="column">
            <wp:posOffset>228600</wp:posOffset>
          </wp:positionH>
          <wp:positionV relativeFrom="paragraph">
            <wp:posOffset>-287835</wp:posOffset>
          </wp:positionV>
          <wp:extent cx="940279" cy="384884"/>
          <wp:effectExtent l="0" t="0" r="0" b="0"/>
          <wp:wrapNone/>
          <wp:docPr id="4" name="Picture 4" descr="C:\Users\slvance\Pictures\ajc_large_a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vance\Pictures\ajc_large_alt.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279" cy="38488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r:id="rId2" w:history="1">
      <w:r w:rsidR="0008408B" w:rsidRPr="00776A92">
        <w:rPr>
          <w:rStyle w:val="Hyperlink"/>
          <w:b/>
          <w:i/>
          <w:sz w:val="16"/>
        </w:rPr>
        <w:t>www.wvregion7workforce.org</w:t>
      </w:r>
    </w:hyperlink>
  </w:p>
  <w:p w:rsidR="00387485" w:rsidRDefault="00387485" w:rsidP="00D545CF">
    <w:pPr>
      <w:ind w:left="360"/>
      <w:jc w:val="right"/>
      <w:rPr>
        <w:b/>
        <w:i/>
        <w:color w:val="0000FF"/>
        <w:sz w:val="16"/>
        <w:u w:val="single"/>
      </w:rPr>
    </w:pPr>
  </w:p>
  <w:p w:rsidR="00387485" w:rsidRDefault="00387485" w:rsidP="00387485">
    <w:pPr>
      <w:tabs>
        <w:tab w:val="left" w:pos="90"/>
        <w:tab w:val="left" w:pos="360"/>
        <w:tab w:val="left" w:pos="720"/>
      </w:tabs>
      <w:ind w:right="-360"/>
      <w:jc w:val="center"/>
      <w:rPr>
        <w:b/>
        <w:i/>
        <w:color w:val="0000FF"/>
        <w:sz w:val="16"/>
        <w:u w:val="single"/>
      </w:rPr>
    </w:pPr>
    <w:r>
      <w:rPr>
        <w:b/>
        <w:bCs/>
        <w:i/>
        <w:sz w:val="16"/>
        <w:szCs w:val="16"/>
      </w:rPr>
      <w:t>An Equal Opportunity Program/Employer.  Auxiliary aids and services are available upon request to individuals with disabilities.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EBE" w:rsidRDefault="00812EBE">
      <w:r>
        <w:separator/>
      </w:r>
    </w:p>
  </w:footnote>
  <w:footnote w:type="continuationSeparator" w:id="0">
    <w:p w:rsidR="00812EBE" w:rsidRDefault="00812E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F53BC"/>
    <w:multiLevelType w:val="multilevel"/>
    <w:tmpl w:val="299468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D74C4"/>
    <w:multiLevelType w:val="hybridMultilevel"/>
    <w:tmpl w:val="3FEA4C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DA35B0"/>
    <w:multiLevelType w:val="multilevel"/>
    <w:tmpl w:val="D6AE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27EB4"/>
    <w:multiLevelType w:val="hybridMultilevel"/>
    <w:tmpl w:val="1FC63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A63954"/>
    <w:multiLevelType w:val="multilevel"/>
    <w:tmpl w:val="FBF806B2"/>
    <w:lvl w:ilvl="0">
      <w:start w:val="304"/>
      <w:numFmt w:val="decimal"/>
      <w:lvlText w:val="%1"/>
      <w:lvlJc w:val="left"/>
      <w:pPr>
        <w:tabs>
          <w:tab w:val="num" w:pos="1440"/>
        </w:tabs>
        <w:ind w:left="1440" w:hanging="1440"/>
      </w:pPr>
      <w:rPr>
        <w:rFonts w:hint="default"/>
      </w:rPr>
    </w:lvl>
    <w:lvl w:ilvl="1">
      <w:start w:val="257"/>
      <w:numFmt w:val="decimal"/>
      <w:lvlText w:val="%1.%2"/>
      <w:lvlJc w:val="left"/>
      <w:pPr>
        <w:tabs>
          <w:tab w:val="num" w:pos="1440"/>
        </w:tabs>
        <w:ind w:left="1440" w:hanging="1440"/>
      </w:pPr>
      <w:rPr>
        <w:rFonts w:hint="default"/>
      </w:rPr>
    </w:lvl>
    <w:lvl w:ilvl="2">
      <w:start w:val="244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79843AC"/>
    <w:multiLevelType w:val="multilevel"/>
    <w:tmpl w:val="B792DA8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61B29"/>
    <w:multiLevelType w:val="hybridMultilevel"/>
    <w:tmpl w:val="2C6A53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81259"/>
    <w:multiLevelType w:val="multilevel"/>
    <w:tmpl w:val="367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B37C8"/>
    <w:multiLevelType w:val="hybridMultilevel"/>
    <w:tmpl w:val="6D4211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4164E2"/>
    <w:multiLevelType w:val="multilevel"/>
    <w:tmpl w:val="0E76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F4274"/>
    <w:multiLevelType w:val="multilevel"/>
    <w:tmpl w:val="2210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96F4C"/>
    <w:multiLevelType w:val="hybridMultilevel"/>
    <w:tmpl w:val="2FE0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8"/>
  </w:num>
  <w:num w:numId="6">
    <w:abstractNumId w:val="4"/>
  </w:num>
  <w:num w:numId="7">
    <w:abstractNumId w:val="3"/>
  </w:num>
  <w:num w:numId="8">
    <w:abstractNumId w:val="2"/>
  </w:num>
  <w:num w:numId="9">
    <w:abstractNumId w:val="9"/>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39"/>
    <w:rsid w:val="000360BA"/>
    <w:rsid w:val="00053FB3"/>
    <w:rsid w:val="0008408B"/>
    <w:rsid w:val="00090393"/>
    <w:rsid w:val="00102865"/>
    <w:rsid w:val="0010395D"/>
    <w:rsid w:val="00111BFD"/>
    <w:rsid w:val="00113191"/>
    <w:rsid w:val="00174EB5"/>
    <w:rsid w:val="001C6243"/>
    <w:rsid w:val="001E1B50"/>
    <w:rsid w:val="001F0F1F"/>
    <w:rsid w:val="00274DF4"/>
    <w:rsid w:val="00277721"/>
    <w:rsid w:val="002B5D66"/>
    <w:rsid w:val="002C5AE4"/>
    <w:rsid w:val="00374F5B"/>
    <w:rsid w:val="00387485"/>
    <w:rsid w:val="003B2D89"/>
    <w:rsid w:val="003F5B39"/>
    <w:rsid w:val="004843E8"/>
    <w:rsid w:val="00487AD3"/>
    <w:rsid w:val="004C1F2F"/>
    <w:rsid w:val="004E54F8"/>
    <w:rsid w:val="0062750C"/>
    <w:rsid w:val="006278B8"/>
    <w:rsid w:val="006C0951"/>
    <w:rsid w:val="006C4DA9"/>
    <w:rsid w:val="00747E1C"/>
    <w:rsid w:val="0076661D"/>
    <w:rsid w:val="007A2573"/>
    <w:rsid w:val="007F6056"/>
    <w:rsid w:val="00810CDF"/>
    <w:rsid w:val="00812296"/>
    <w:rsid w:val="00812EBE"/>
    <w:rsid w:val="008C5D41"/>
    <w:rsid w:val="008E1913"/>
    <w:rsid w:val="00917BD0"/>
    <w:rsid w:val="00947A83"/>
    <w:rsid w:val="00986607"/>
    <w:rsid w:val="00997C59"/>
    <w:rsid w:val="009A4BDF"/>
    <w:rsid w:val="009B0DBE"/>
    <w:rsid w:val="009D35B9"/>
    <w:rsid w:val="00A01853"/>
    <w:rsid w:val="00A140A1"/>
    <w:rsid w:val="00A51CE0"/>
    <w:rsid w:val="00A70B10"/>
    <w:rsid w:val="00A70F19"/>
    <w:rsid w:val="00A72CCA"/>
    <w:rsid w:val="00AC5630"/>
    <w:rsid w:val="00AE4C0D"/>
    <w:rsid w:val="00AE6200"/>
    <w:rsid w:val="00B05A4E"/>
    <w:rsid w:val="00B16074"/>
    <w:rsid w:val="00B35653"/>
    <w:rsid w:val="00B85030"/>
    <w:rsid w:val="00B93452"/>
    <w:rsid w:val="00B97C99"/>
    <w:rsid w:val="00BE2F6C"/>
    <w:rsid w:val="00C11EA9"/>
    <w:rsid w:val="00C66434"/>
    <w:rsid w:val="00CC579D"/>
    <w:rsid w:val="00CD3916"/>
    <w:rsid w:val="00D02539"/>
    <w:rsid w:val="00D545CF"/>
    <w:rsid w:val="00D87FAF"/>
    <w:rsid w:val="00DE6F9D"/>
    <w:rsid w:val="00E22DEB"/>
    <w:rsid w:val="00E51287"/>
    <w:rsid w:val="00EB6B1F"/>
    <w:rsid w:val="00EB7BDA"/>
    <w:rsid w:val="00ED1DA1"/>
    <w:rsid w:val="00ED6D32"/>
    <w:rsid w:val="00EF0FBF"/>
    <w:rsid w:val="00F9678F"/>
    <w:rsid w:val="00FB02D5"/>
    <w:rsid w:val="00FC0F44"/>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822E44"/>
  <w15:docId w15:val="{C572A978-1B87-4B36-97DA-F7F3A78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HTMLPreformatted">
    <w:name w:val="HTML Preformatted"/>
    <w:basedOn w:val="Normal"/>
    <w:link w:val="HTMLPreformattedChar"/>
    <w:uiPriority w:val="99"/>
    <w:semiHidden/>
    <w:unhideWhenUsed/>
    <w:rsid w:val="00D02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D02539"/>
    <w:rPr>
      <w:rFonts w:ascii="Courier New" w:hAnsi="Courier New" w:cs="Courier New"/>
    </w:rPr>
  </w:style>
  <w:style w:type="paragraph" w:styleId="BalloonText">
    <w:name w:val="Balloon Text"/>
    <w:basedOn w:val="Normal"/>
    <w:link w:val="BalloonTextChar"/>
    <w:uiPriority w:val="99"/>
    <w:semiHidden/>
    <w:unhideWhenUsed/>
    <w:rsid w:val="00997C59"/>
    <w:rPr>
      <w:rFonts w:ascii="Tahoma" w:hAnsi="Tahoma" w:cs="Tahoma"/>
      <w:sz w:val="16"/>
      <w:szCs w:val="16"/>
    </w:rPr>
  </w:style>
  <w:style w:type="character" w:customStyle="1" w:styleId="BalloonTextChar">
    <w:name w:val="Balloon Text Char"/>
    <w:basedOn w:val="DefaultParagraphFont"/>
    <w:link w:val="BalloonText"/>
    <w:uiPriority w:val="99"/>
    <w:semiHidden/>
    <w:rsid w:val="00997C59"/>
    <w:rPr>
      <w:rFonts w:ascii="Tahoma" w:hAnsi="Tahoma" w:cs="Tahoma"/>
      <w:sz w:val="16"/>
      <w:szCs w:val="16"/>
    </w:rPr>
  </w:style>
  <w:style w:type="paragraph" w:customStyle="1" w:styleId="text-align-justify">
    <w:name w:val="text-align-justify"/>
    <w:basedOn w:val="Normal"/>
    <w:rsid w:val="00A70F19"/>
    <w:pPr>
      <w:spacing w:before="100" w:beforeAutospacing="1" w:after="100" w:afterAutospacing="1"/>
    </w:pPr>
    <w:rPr>
      <w:sz w:val="24"/>
      <w:szCs w:val="24"/>
    </w:rPr>
  </w:style>
  <w:style w:type="paragraph" w:styleId="ListParagraph">
    <w:name w:val="List Paragraph"/>
    <w:basedOn w:val="Normal"/>
    <w:uiPriority w:val="34"/>
    <w:qFormat/>
    <w:rsid w:val="00A70F1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4275">
      <w:bodyDiv w:val="1"/>
      <w:marLeft w:val="0"/>
      <w:marRight w:val="0"/>
      <w:marTop w:val="0"/>
      <w:marBottom w:val="0"/>
      <w:divBdr>
        <w:top w:val="none" w:sz="0" w:space="0" w:color="auto"/>
        <w:left w:val="none" w:sz="0" w:space="0" w:color="auto"/>
        <w:bottom w:val="none" w:sz="0" w:space="0" w:color="auto"/>
        <w:right w:val="none" w:sz="0" w:space="0" w:color="auto"/>
      </w:divBdr>
    </w:div>
    <w:div w:id="750584109">
      <w:bodyDiv w:val="1"/>
      <w:marLeft w:val="0"/>
      <w:marRight w:val="0"/>
      <w:marTop w:val="0"/>
      <w:marBottom w:val="0"/>
      <w:divBdr>
        <w:top w:val="none" w:sz="0" w:space="0" w:color="auto"/>
        <w:left w:val="none" w:sz="0" w:space="0" w:color="auto"/>
        <w:bottom w:val="none" w:sz="0" w:space="0" w:color="auto"/>
        <w:right w:val="none" w:sz="0" w:space="0" w:color="auto"/>
      </w:divBdr>
    </w:div>
    <w:div w:id="1273628670">
      <w:bodyDiv w:val="1"/>
      <w:marLeft w:val="0"/>
      <w:marRight w:val="0"/>
      <w:marTop w:val="0"/>
      <w:marBottom w:val="0"/>
      <w:divBdr>
        <w:top w:val="none" w:sz="0" w:space="0" w:color="auto"/>
        <w:left w:val="none" w:sz="0" w:space="0" w:color="auto"/>
        <w:bottom w:val="none" w:sz="0" w:space="0" w:color="auto"/>
        <w:right w:val="none" w:sz="0" w:space="0" w:color="auto"/>
      </w:divBdr>
    </w:div>
    <w:div w:id="1853179924">
      <w:bodyDiv w:val="1"/>
      <w:marLeft w:val="0"/>
      <w:marRight w:val="0"/>
      <w:marTop w:val="0"/>
      <w:marBottom w:val="0"/>
      <w:divBdr>
        <w:top w:val="none" w:sz="0" w:space="0" w:color="auto"/>
        <w:left w:val="none" w:sz="0" w:space="0" w:color="auto"/>
        <w:bottom w:val="none" w:sz="0" w:space="0" w:color="auto"/>
        <w:right w:val="none" w:sz="0" w:space="0" w:color="auto"/>
      </w:divBdr>
    </w:div>
    <w:div w:id="2137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vregion7workforce.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Region VII Workforce Investment Board</vt:lpstr>
    </vt:vector>
  </TitlesOfParts>
  <Company>PHSS</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VII Workforce Investment Board</dc:title>
  <dc:creator>Stacy Vance</dc:creator>
  <cp:lastModifiedBy>TJ</cp:lastModifiedBy>
  <cp:revision>2</cp:revision>
  <cp:lastPrinted>2017-06-02T13:13:00Z</cp:lastPrinted>
  <dcterms:created xsi:type="dcterms:W3CDTF">2026-05-27T13:42:00Z</dcterms:created>
  <dcterms:modified xsi:type="dcterms:W3CDTF">2026-05-27T13:42:00Z</dcterms:modified>
</cp:coreProperties>
</file>